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授 权 书</w:t>
      </w:r>
    </w:p>
    <w:p>
      <w:pPr>
        <w:pStyle w:val="4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被授权方：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>《  XX     》（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以下简称“授权游戏”，软件著作权登记号：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XX    ,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版号批文号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>：新广出审  XX       ）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是我司自主研发或有合法分授权的手机网络游戏产品，我司对授权游戏拥有独立、完整的著作权或合法授权，足以授权贵司运营授权游戏。现我司授予贵司授权游戏的运营权，贵司可自行运营授权游戏，也可授权第三方运营授权游戏。</w:t>
      </w:r>
    </w:p>
    <w:p>
      <w:pPr>
        <w:spacing w:line="360" w:lineRule="auto"/>
        <w:ind w:firstLine="525" w:firstLineChars="25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在授权期限内，贵司对授权游戏享有非独家、不可转让、可分授权的、有限的权利，包括但不限于：</w:t>
      </w:r>
    </w:p>
    <w:p>
      <w:pPr>
        <w:pStyle w:val="4"/>
        <w:numPr>
          <w:ilvl w:val="0"/>
          <w:numId w:val="1"/>
        </w:numPr>
        <w:snapToGrid w:val="0"/>
        <w:spacing w:line="360" w:lineRule="auto"/>
        <w:ind w:left="357" w:hanging="357" w:firstLineChars="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贵司有权决定授权游戏的市场宣传及宣传方案等；</w:t>
      </w:r>
    </w:p>
    <w:p>
      <w:pPr>
        <w:pStyle w:val="4"/>
        <w:numPr>
          <w:ilvl w:val="0"/>
          <w:numId w:val="1"/>
        </w:numPr>
        <w:snapToGrid w:val="0"/>
        <w:spacing w:line="360" w:lineRule="auto"/>
        <w:ind w:left="357" w:hanging="357" w:firstLineChars="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贵司有权为授权游戏指定或提供用户系统及收费系统；</w:t>
      </w:r>
    </w:p>
    <w:p>
      <w:pPr>
        <w:pStyle w:val="4"/>
        <w:numPr>
          <w:ilvl w:val="0"/>
          <w:numId w:val="1"/>
        </w:numPr>
        <w:snapToGrid w:val="0"/>
        <w:spacing w:line="360" w:lineRule="auto"/>
        <w:ind w:left="357" w:hanging="357" w:firstLineChars="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贵司有权授权第三方为授权游戏提供信息服务、广告服务、推广服务等；</w:t>
      </w:r>
    </w:p>
    <w:p>
      <w:pPr>
        <w:pStyle w:val="4"/>
        <w:numPr>
          <w:ilvl w:val="0"/>
          <w:numId w:val="1"/>
        </w:numPr>
        <w:snapToGrid w:val="0"/>
        <w:spacing w:line="360" w:lineRule="auto"/>
        <w:ind w:left="357" w:hanging="357" w:firstLineChars="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贵司有权授权第三方为授权游戏提供用户系统及收费系统；</w:t>
      </w:r>
    </w:p>
    <w:p>
      <w:pPr>
        <w:pStyle w:val="4"/>
        <w:numPr>
          <w:ilvl w:val="0"/>
          <w:numId w:val="1"/>
        </w:numPr>
        <w:snapToGrid w:val="0"/>
        <w:spacing w:line="360" w:lineRule="auto"/>
        <w:ind w:left="357" w:hanging="357" w:firstLineChars="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贵司有权建设授权游戏网络、论坛等；</w:t>
      </w:r>
    </w:p>
    <w:p>
      <w:pPr>
        <w:pStyle w:val="4"/>
        <w:numPr>
          <w:ilvl w:val="0"/>
          <w:numId w:val="1"/>
        </w:numPr>
        <w:snapToGrid w:val="0"/>
        <w:spacing w:line="360" w:lineRule="auto"/>
        <w:ind w:left="357" w:hanging="357" w:firstLineChars="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贵司有权在授权游戏运营及相关推广活动中合理使用授权游戏名称、所涉及的我司商标标识以及我司的名称等。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15"/>
          <w:szCs w:val="15"/>
          <w:highlight w:val="none"/>
        </w:rPr>
      </w:pP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授权期限：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自签发之日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>至  年  月  日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  <w:lang w:eastAsia="zh-CN"/>
        </w:rPr>
        <w:t>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授权地域：中国大陆范围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lang w:eastAsia="zh-CN"/>
        </w:rPr>
        <w:t>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highlight w:val="none"/>
          <w:u w:val="thick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授权方：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XX       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 xml:space="preserve">                                            签发日期：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XX       </w:t>
      </w:r>
    </w:p>
    <w:p>
      <w:pPr>
        <w:snapToGrid w:val="0"/>
        <w:spacing w:line="360" w:lineRule="auto"/>
        <w:ind w:firstLine="4620" w:firstLineChars="220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授权方联系邮箱：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>XX</w:t>
      </w:r>
    </w:p>
    <w:p>
      <w:pPr>
        <w:snapToGrid w:val="0"/>
        <w:spacing w:line="360" w:lineRule="auto"/>
        <w:ind w:firstLine="4620" w:firstLineChars="220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>XX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（请保持联系方式畅通，如有必要，我们会联系授权方核实授权书的有效性）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</w:rPr>
        <w:t>说明：</w:t>
      </w:r>
      <w:r>
        <w:rPr>
          <w:rFonts w:hint="eastAsia" w:asciiTheme="minorEastAsia" w:hAnsiTheme="minorEastAsia" w:eastAsiaTheme="minorEastAsia" w:cstheme="minorEastAsia"/>
          <w:i/>
        </w:rPr>
        <w:t>非</w:t>
      </w:r>
      <w:r>
        <w:rPr>
          <w:rFonts w:hint="eastAsia" w:asciiTheme="minorEastAsia" w:hAnsiTheme="minorEastAsia" w:eastAsiaTheme="minorEastAsia" w:cstheme="minorEastAsia"/>
          <w:i/>
          <w:lang w:val="en-US" w:eastAsia="zh-CN"/>
        </w:rPr>
        <w:t>权利人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/>
        </w:rPr>
        <w:t>直接授权情况下，第一重授权书必须注明可再次授权，需同时上传中间授权书，请注意授权链条完整、授权期限一致</w:t>
      </w:r>
    </w:p>
    <w:p>
      <w:pPr>
        <w:ind w:firstLine="315" w:firstLineChars="150"/>
        <w:rPr>
          <w:rFonts w:hint="eastAsia" w:asciiTheme="minorEastAsia" w:hAnsiTheme="minorEastAsia" w:eastAsiaTheme="minorEastAsia" w:cstheme="minorEastAsia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B0AAE"/>
    <w:multiLevelType w:val="multilevel"/>
    <w:tmpl w:val="194B0AA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6B29EE"/>
    <w:rsid w:val="B7BF9A66"/>
    <w:rsid w:val="DD7FE427"/>
    <w:rsid w:val="EE6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2023-12-04T23:14:00Z</dcterms:created>
  <dc:creator>颐之</dc:creator>
  <cp:lastModifiedBy>颐之</cp:lastModifiedBy>
  <dcterms:modified xsi:type="dcterms:W3CDTF">2024-03-26T16:59:17Z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3A14D59049BF9BD23F7C6D65AF041114_41</vt:lpwstr>
  </property>
  <property fmtid="{D5CDD505-2E9C-101B-9397-08002B2CF9AE}" pid="4" name="property1">
    <vt:lpwstr>BBAAD9C20014179B94A0072836F0B650E2B9B2061C187B00AED9813BB11C2B0E4B4CBD3801CEFB002219200898467DEB57F921AA41D0DBB11BBFC270721E34D524DADCADB326D9C754BB2907680F4E44FDF5E158746B4634B8EB41914322ACE8DC962993BE3</vt:lpwstr>
  </property>
</Properties>
</file>